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7D22" w14:textId="254D1AB7" w:rsidR="00832E0F" w:rsidRDefault="00832E0F" w:rsidP="00F55EFA">
      <w:pPr>
        <w:spacing w:line="240" w:lineRule="auto"/>
        <w:jc w:val="right"/>
        <w:rPr>
          <w:b/>
        </w:rPr>
      </w:pPr>
    </w:p>
    <w:p w14:paraId="615E3008" w14:textId="77777777" w:rsidR="00832E0F" w:rsidRDefault="00832E0F" w:rsidP="00313F75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977B84" wp14:editId="5A6A5FDA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1DE48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" o:allowincell="f" strokecolor="red" strokeweight="1.5pt"/>
            </w:pict>
          </mc:Fallback>
        </mc:AlternateContent>
      </w:r>
    </w:p>
    <w:p w14:paraId="756582F6" w14:textId="77777777" w:rsidR="00832E0F" w:rsidRDefault="00832E0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STATEMENT </w:t>
      </w:r>
    </w:p>
    <w:p w14:paraId="525E1253" w14:textId="77777777" w:rsidR="00832E0F" w:rsidRDefault="00832E0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7DF1D6D6" w14:textId="77777777" w:rsidR="00832E0F" w:rsidRDefault="00832E0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41CBC408" w14:textId="77777777" w:rsidR="00832E0F" w:rsidRPr="00CE48F3" w:rsidRDefault="00832E0F" w:rsidP="00F55EFA">
      <w:pPr>
        <w:spacing w:line="240" w:lineRule="auto"/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EC136D" wp14:editId="24B1FF49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0B9F2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32E0F" w:rsidRPr="00A011A1" w14:paraId="61BDAD99" w14:textId="77777777" w:rsidTr="00136E7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C3D26" w14:textId="77777777" w:rsidR="00832E0F" w:rsidRDefault="00832E0F" w:rsidP="00F55EF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32B744" w14:textId="77777777" w:rsidR="00832E0F" w:rsidRPr="00BB62A8" w:rsidRDefault="00832E0F" w:rsidP="00F55EF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65F78" w14:textId="77777777" w:rsidR="00313F75" w:rsidRDefault="00313F75" w:rsidP="00F55EF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AD8B17" w14:textId="25956A44" w:rsidR="00832E0F" w:rsidRPr="00670227" w:rsidRDefault="00833402" w:rsidP="00F55EF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="00832E0F">
              <w:rPr>
                <w:rFonts w:ascii="Arial" w:hAnsi="Arial" w:cs="Arial"/>
                <w:b/>
                <w:bCs/>
                <w:sz w:val="24"/>
                <w:szCs w:val="24"/>
              </w:rPr>
              <w:t>UK Government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="00832E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Legislative Programme</w:t>
            </w:r>
          </w:p>
        </w:tc>
      </w:tr>
      <w:tr w:rsidR="00832E0F" w:rsidRPr="00A011A1" w14:paraId="4117837C" w14:textId="77777777" w:rsidTr="00136E7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9A1EB" w14:textId="77777777" w:rsidR="00832E0F" w:rsidRPr="00BB62A8" w:rsidRDefault="00832E0F" w:rsidP="00F55EF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9E52" w14:textId="5130F7FE" w:rsidR="00832E0F" w:rsidRPr="00670227" w:rsidRDefault="00832E0F" w:rsidP="00F55EF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F49A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  <w:r w:rsidR="00CA2C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725E6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832E0F" w:rsidRPr="00A011A1" w14:paraId="6C6A031E" w14:textId="77777777" w:rsidTr="00136E7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C01C4" w14:textId="77777777" w:rsidR="00832E0F" w:rsidRPr="00BB62A8" w:rsidRDefault="00832E0F" w:rsidP="00F55EF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C8E40" w14:textId="768B06C9" w:rsidR="00832E0F" w:rsidRPr="00670227" w:rsidRDefault="009704F4" w:rsidP="00F55EF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Rebecca Evans</w:t>
            </w:r>
            <w:r w:rsidR="00832E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MS, </w:t>
            </w:r>
            <w:r w:rsidRPr="009704F4">
              <w:rPr>
                <w:rFonts w:ascii="Arial" w:hAnsi="Arial" w:cs="Arial"/>
                <w:b/>
                <w:bCs/>
                <w:sz w:val="24"/>
                <w:szCs w:val="24"/>
              </w:rPr>
              <w:t>Cabinet Secretary for Finance, Constitution and Cabinet Office</w:t>
            </w:r>
          </w:p>
        </w:tc>
      </w:tr>
    </w:tbl>
    <w:p w14:paraId="24E52CCE" w14:textId="77777777" w:rsidR="00832E0F" w:rsidRDefault="00832E0F" w:rsidP="00313F75">
      <w:pPr>
        <w:pStyle w:val="BodyText"/>
        <w:jc w:val="left"/>
        <w:rPr>
          <w:lang w:val="en-US"/>
        </w:rPr>
      </w:pPr>
    </w:p>
    <w:p w14:paraId="654D6CE8" w14:textId="07CB942B" w:rsidR="00B30B34" w:rsidRPr="00B30B34" w:rsidRDefault="00B30B34" w:rsidP="00845E7A">
      <w:p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B34">
        <w:rPr>
          <w:rFonts w:ascii="Arial" w:eastAsia="Calibri" w:hAnsi="Arial" w:cs="Arial"/>
          <w:sz w:val="24"/>
          <w:szCs w:val="24"/>
        </w:rPr>
        <w:t xml:space="preserve">On Wednesday 22 May 2024, the Prime Minister announced that a general election would be held on 4 July. </w:t>
      </w:r>
      <w:r w:rsidR="00396297">
        <w:rPr>
          <w:rFonts w:ascii="Arial" w:eastAsia="Calibri" w:hAnsi="Arial" w:cs="Arial"/>
          <w:sz w:val="24"/>
          <w:szCs w:val="24"/>
        </w:rPr>
        <w:t>A tw</w:t>
      </w:r>
      <w:r w:rsidRPr="00B30B34">
        <w:rPr>
          <w:rFonts w:ascii="Arial" w:eastAsia="Calibri" w:hAnsi="Arial" w:cs="Arial"/>
          <w:sz w:val="24"/>
          <w:szCs w:val="24"/>
        </w:rPr>
        <w:t>o day ‘wash-up</w:t>
      </w:r>
      <w:r w:rsidR="00396297">
        <w:rPr>
          <w:rFonts w:ascii="Arial" w:eastAsia="Calibri" w:hAnsi="Arial" w:cs="Arial"/>
          <w:sz w:val="24"/>
          <w:szCs w:val="24"/>
        </w:rPr>
        <w:t xml:space="preserve"> period</w:t>
      </w:r>
      <w:r w:rsidRPr="00B30B34">
        <w:rPr>
          <w:rFonts w:ascii="Arial" w:eastAsia="Calibri" w:hAnsi="Arial" w:cs="Arial"/>
          <w:sz w:val="24"/>
          <w:szCs w:val="24"/>
        </w:rPr>
        <w:t xml:space="preserve">’ then took place </w:t>
      </w:r>
      <w:r w:rsidR="00906E5A">
        <w:rPr>
          <w:rFonts w:ascii="Arial" w:eastAsia="Calibri" w:hAnsi="Arial" w:cs="Arial"/>
          <w:sz w:val="24"/>
          <w:szCs w:val="24"/>
        </w:rPr>
        <w:t xml:space="preserve">prior to the prorogation of Parliament on Friday 24 May. Parliament was </w:t>
      </w:r>
      <w:r w:rsidR="00396297">
        <w:rPr>
          <w:rFonts w:ascii="Arial" w:eastAsia="Calibri" w:hAnsi="Arial" w:cs="Arial"/>
          <w:sz w:val="24"/>
          <w:szCs w:val="24"/>
        </w:rPr>
        <w:t>then</w:t>
      </w:r>
      <w:r w:rsidR="00906E5A">
        <w:rPr>
          <w:rFonts w:ascii="Arial" w:eastAsia="Calibri" w:hAnsi="Arial" w:cs="Arial"/>
          <w:sz w:val="24"/>
          <w:szCs w:val="24"/>
        </w:rPr>
        <w:t xml:space="preserve"> dissolved on Thursday 30 May.</w:t>
      </w:r>
    </w:p>
    <w:p w14:paraId="2BF606F8" w14:textId="77777777" w:rsidR="00396297" w:rsidRDefault="00396297" w:rsidP="00845E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8AC8E7" w14:textId="0C5ECD48" w:rsidR="00525611" w:rsidRDefault="00525611" w:rsidP="00845E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</w:t>
      </w:r>
      <w:r w:rsidR="00906E5A">
        <w:rPr>
          <w:rFonts w:ascii="Arial" w:hAnsi="Arial" w:cs="Arial"/>
          <w:sz w:val="24"/>
          <w:szCs w:val="24"/>
        </w:rPr>
        <w:t xml:space="preserve">Parliamentary </w:t>
      </w:r>
      <w:r>
        <w:rPr>
          <w:rFonts w:ascii="Arial" w:hAnsi="Arial" w:cs="Arial"/>
          <w:sz w:val="24"/>
          <w:szCs w:val="24"/>
        </w:rPr>
        <w:t>Bills were subject to the</w:t>
      </w:r>
      <w:r w:rsidR="00906E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legislati</w:t>
      </w:r>
      <w:r w:rsidR="00906E5A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 xml:space="preserve"> consent process</w:t>
      </w:r>
      <w:r w:rsidR="00906E5A">
        <w:rPr>
          <w:rFonts w:ascii="Arial" w:hAnsi="Arial" w:cs="Arial"/>
          <w:sz w:val="24"/>
          <w:szCs w:val="24"/>
        </w:rPr>
        <w:t xml:space="preserve"> within the Senedd</w:t>
      </w:r>
      <w:r>
        <w:rPr>
          <w:rFonts w:ascii="Arial" w:hAnsi="Arial" w:cs="Arial"/>
          <w:sz w:val="24"/>
          <w:szCs w:val="24"/>
        </w:rPr>
        <w:t xml:space="preserve"> prior to the dissolution of Parliament</w:t>
      </w:r>
      <w:r w:rsidR="00906E5A">
        <w:rPr>
          <w:rFonts w:ascii="Arial" w:hAnsi="Arial" w:cs="Arial"/>
          <w:sz w:val="24"/>
          <w:szCs w:val="24"/>
        </w:rPr>
        <w:t>—</w:t>
      </w:r>
    </w:p>
    <w:p w14:paraId="704E8024" w14:textId="77777777" w:rsidR="00906E5A" w:rsidRDefault="00906E5A" w:rsidP="00845E7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F2FEF">
        <w:rPr>
          <w:rFonts w:ascii="Arial" w:hAnsi="Arial" w:cs="Arial"/>
          <w:sz w:val="24"/>
          <w:szCs w:val="24"/>
        </w:rPr>
        <w:t>Criminal Justice Bill </w:t>
      </w:r>
    </w:p>
    <w:p w14:paraId="0E96C870" w14:textId="77777777" w:rsidR="00906E5A" w:rsidRDefault="00906E5A" w:rsidP="00845E7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F2FEF">
        <w:rPr>
          <w:rFonts w:ascii="Arial" w:hAnsi="Arial" w:cs="Arial"/>
          <w:sz w:val="24"/>
          <w:szCs w:val="24"/>
        </w:rPr>
        <w:t>Data Protection and Digital Information Bill  </w:t>
      </w:r>
    </w:p>
    <w:p w14:paraId="49941EC5" w14:textId="5CA8A560" w:rsidR="00906E5A" w:rsidRDefault="00906E5A" w:rsidP="00845E7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F2FEF">
        <w:rPr>
          <w:rFonts w:ascii="Arial" w:hAnsi="Arial" w:cs="Arial"/>
          <w:sz w:val="24"/>
          <w:szCs w:val="24"/>
        </w:rPr>
        <w:t xml:space="preserve">Dogs (Protection of Livestock) (Amendment) Bill  </w:t>
      </w:r>
    </w:p>
    <w:p w14:paraId="526D3A3E" w14:textId="77777777" w:rsidR="00906E5A" w:rsidRDefault="00906E5A" w:rsidP="00845E7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C2E42">
        <w:rPr>
          <w:rFonts w:ascii="Arial" w:hAnsi="Arial" w:cs="Arial"/>
          <w:sz w:val="24"/>
          <w:szCs w:val="24"/>
        </w:rPr>
        <w:t>Economic Activities of Public Bodies (Overseas Matters) Bill   </w:t>
      </w:r>
    </w:p>
    <w:p w14:paraId="43602BB9" w14:textId="77777777" w:rsidR="00906E5A" w:rsidRDefault="00906E5A" w:rsidP="00845E7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bookmarkStart w:id="0" w:name="_Hlk167869759"/>
      <w:r w:rsidRPr="00AF2FEF">
        <w:rPr>
          <w:rFonts w:ascii="Arial" w:hAnsi="Arial" w:cs="Arial"/>
          <w:sz w:val="24"/>
          <w:szCs w:val="24"/>
        </w:rPr>
        <w:t>Leasehold and Freehold Bill Reform Bill  </w:t>
      </w:r>
    </w:p>
    <w:bookmarkEnd w:id="0"/>
    <w:p w14:paraId="5B7A31D2" w14:textId="77777777" w:rsidR="00906E5A" w:rsidRDefault="00906E5A" w:rsidP="00845E7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C2E42">
        <w:rPr>
          <w:rFonts w:ascii="Arial" w:hAnsi="Arial" w:cs="Arial"/>
          <w:sz w:val="24"/>
          <w:szCs w:val="24"/>
        </w:rPr>
        <w:t>Renters (Reform) Bill  </w:t>
      </w:r>
    </w:p>
    <w:p w14:paraId="79D6286A" w14:textId="77777777" w:rsidR="00906E5A" w:rsidRDefault="00906E5A" w:rsidP="00845E7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F2FEF">
        <w:rPr>
          <w:rFonts w:ascii="Arial" w:hAnsi="Arial" w:cs="Arial"/>
          <w:sz w:val="24"/>
          <w:szCs w:val="24"/>
        </w:rPr>
        <w:t>Tobacco and Vapes Bill </w:t>
      </w:r>
    </w:p>
    <w:p w14:paraId="27D976A0" w14:textId="77777777" w:rsidR="00906E5A" w:rsidRDefault="00906E5A" w:rsidP="00845E7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F2FEF">
        <w:rPr>
          <w:rFonts w:ascii="Arial" w:hAnsi="Arial" w:cs="Arial"/>
          <w:sz w:val="24"/>
          <w:szCs w:val="24"/>
        </w:rPr>
        <w:t>Victims and Prisoners Bill </w:t>
      </w:r>
    </w:p>
    <w:p w14:paraId="38020AAB" w14:textId="77777777" w:rsidR="00525611" w:rsidRDefault="00525611" w:rsidP="00845E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601D16" w14:textId="434DFFB4" w:rsidR="00525611" w:rsidRPr="00AF2FEF" w:rsidRDefault="00906E5A" w:rsidP="00845E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25611" w:rsidRPr="00AF2FEF">
        <w:rPr>
          <w:rFonts w:ascii="Arial" w:hAnsi="Arial" w:cs="Arial"/>
          <w:sz w:val="24"/>
          <w:szCs w:val="24"/>
        </w:rPr>
        <w:t xml:space="preserve">he </w:t>
      </w:r>
      <w:r w:rsidR="00396297" w:rsidRPr="00AF2FEF">
        <w:rPr>
          <w:rFonts w:ascii="Arial" w:hAnsi="Arial" w:cs="Arial"/>
          <w:sz w:val="24"/>
          <w:szCs w:val="24"/>
        </w:rPr>
        <w:t>Leasehold and Freehold Bill Reform Bill</w:t>
      </w:r>
      <w:r w:rsidR="00396297">
        <w:rPr>
          <w:rFonts w:ascii="Arial" w:hAnsi="Arial" w:cs="Arial"/>
          <w:sz w:val="24"/>
          <w:szCs w:val="24"/>
        </w:rPr>
        <w:t xml:space="preserve"> and the</w:t>
      </w:r>
      <w:r w:rsidR="00396297" w:rsidRPr="00AF2FEF">
        <w:rPr>
          <w:rFonts w:ascii="Arial" w:hAnsi="Arial" w:cs="Arial"/>
          <w:sz w:val="24"/>
          <w:szCs w:val="24"/>
        </w:rPr>
        <w:t xml:space="preserve"> </w:t>
      </w:r>
      <w:r w:rsidR="00525611" w:rsidRPr="00AF2FEF">
        <w:rPr>
          <w:rFonts w:ascii="Arial" w:hAnsi="Arial" w:cs="Arial"/>
          <w:sz w:val="24"/>
          <w:szCs w:val="24"/>
        </w:rPr>
        <w:t>Victims and Prisoners</w:t>
      </w:r>
      <w:r w:rsidR="00BF49AE">
        <w:rPr>
          <w:rFonts w:ascii="Arial" w:hAnsi="Arial" w:cs="Arial"/>
          <w:sz w:val="24"/>
          <w:szCs w:val="24"/>
        </w:rPr>
        <w:t xml:space="preserve"> Bill</w:t>
      </w:r>
      <w:r w:rsidR="00525611" w:rsidRPr="00AF2FEF">
        <w:rPr>
          <w:rFonts w:ascii="Arial" w:hAnsi="Arial" w:cs="Arial"/>
          <w:sz w:val="24"/>
          <w:szCs w:val="24"/>
        </w:rPr>
        <w:t xml:space="preserve"> </w:t>
      </w:r>
      <w:r w:rsidR="00263810">
        <w:rPr>
          <w:rFonts w:ascii="Arial" w:hAnsi="Arial" w:cs="Arial"/>
          <w:sz w:val="24"/>
          <w:szCs w:val="24"/>
        </w:rPr>
        <w:t xml:space="preserve">both </w:t>
      </w:r>
      <w:r w:rsidR="00525611" w:rsidRPr="00AF2FEF">
        <w:rPr>
          <w:rFonts w:ascii="Arial" w:hAnsi="Arial" w:cs="Arial"/>
          <w:sz w:val="24"/>
          <w:szCs w:val="24"/>
        </w:rPr>
        <w:t>received Royal Assent</w:t>
      </w:r>
      <w:r w:rsidR="00525611">
        <w:rPr>
          <w:rFonts w:ascii="Arial" w:hAnsi="Arial" w:cs="Arial"/>
          <w:sz w:val="24"/>
          <w:szCs w:val="24"/>
        </w:rPr>
        <w:t xml:space="preserve"> on 24 May 2024. </w:t>
      </w:r>
      <w:r>
        <w:rPr>
          <w:rFonts w:ascii="Arial" w:hAnsi="Arial" w:cs="Arial"/>
          <w:sz w:val="24"/>
          <w:szCs w:val="24"/>
        </w:rPr>
        <w:t>All</w:t>
      </w:r>
      <w:r w:rsidR="00525611">
        <w:rPr>
          <w:rFonts w:ascii="Arial" w:hAnsi="Arial" w:cs="Arial"/>
          <w:sz w:val="24"/>
          <w:szCs w:val="24"/>
        </w:rPr>
        <w:t xml:space="preserve"> </w:t>
      </w:r>
      <w:r w:rsidR="00263810">
        <w:rPr>
          <w:rFonts w:ascii="Arial" w:hAnsi="Arial" w:cs="Arial"/>
          <w:sz w:val="24"/>
          <w:szCs w:val="24"/>
        </w:rPr>
        <w:t>other</w:t>
      </w:r>
      <w:r w:rsidR="00525611">
        <w:rPr>
          <w:rFonts w:ascii="Arial" w:hAnsi="Arial" w:cs="Arial"/>
          <w:sz w:val="24"/>
          <w:szCs w:val="24"/>
        </w:rPr>
        <w:t xml:space="preserve"> Bills </w:t>
      </w:r>
      <w:r>
        <w:rPr>
          <w:rFonts w:ascii="Arial" w:hAnsi="Arial" w:cs="Arial"/>
          <w:sz w:val="24"/>
          <w:szCs w:val="24"/>
        </w:rPr>
        <w:t xml:space="preserve">listed above </w:t>
      </w:r>
      <w:r w:rsidR="00525611">
        <w:rPr>
          <w:rFonts w:ascii="Arial" w:hAnsi="Arial" w:cs="Arial"/>
          <w:sz w:val="24"/>
          <w:szCs w:val="24"/>
        </w:rPr>
        <w:t>fell</w:t>
      </w:r>
      <w:r>
        <w:rPr>
          <w:rFonts w:ascii="Arial" w:hAnsi="Arial" w:cs="Arial"/>
          <w:sz w:val="24"/>
          <w:szCs w:val="24"/>
        </w:rPr>
        <w:t xml:space="preserve"> following the dissolution of Parliament</w:t>
      </w:r>
      <w:r w:rsidR="00525611">
        <w:rPr>
          <w:rFonts w:ascii="Arial" w:hAnsi="Arial" w:cs="Arial"/>
          <w:sz w:val="24"/>
          <w:szCs w:val="24"/>
        </w:rPr>
        <w:t>.</w:t>
      </w:r>
    </w:p>
    <w:p w14:paraId="2C49B4B4" w14:textId="5EEE218D" w:rsidR="000A4952" w:rsidRPr="000A4952" w:rsidRDefault="00263810" w:rsidP="00845E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Welsh Government will share</w:t>
      </w:r>
      <w:r w:rsidR="000A4952" w:rsidRPr="000A4952">
        <w:rPr>
          <w:rFonts w:ascii="Arial" w:hAnsi="Arial" w:cs="Arial"/>
          <w:sz w:val="24"/>
          <w:szCs w:val="24"/>
        </w:rPr>
        <w:t xml:space="preserve"> further information </w:t>
      </w:r>
      <w:r>
        <w:rPr>
          <w:rFonts w:ascii="Arial" w:hAnsi="Arial" w:cs="Arial"/>
          <w:sz w:val="24"/>
          <w:szCs w:val="24"/>
        </w:rPr>
        <w:t xml:space="preserve">with the Senedd </w:t>
      </w:r>
      <w:r w:rsidR="00137ABD">
        <w:rPr>
          <w:rFonts w:ascii="Arial" w:hAnsi="Arial" w:cs="Arial"/>
          <w:sz w:val="24"/>
          <w:szCs w:val="24"/>
        </w:rPr>
        <w:t>in due course on</w:t>
      </w:r>
      <w:r>
        <w:rPr>
          <w:rFonts w:ascii="Arial" w:hAnsi="Arial" w:cs="Arial"/>
          <w:sz w:val="24"/>
          <w:szCs w:val="24"/>
        </w:rPr>
        <w:t xml:space="preserve"> the </w:t>
      </w:r>
      <w:r w:rsidR="008D36A9">
        <w:rPr>
          <w:rFonts w:ascii="Arial" w:hAnsi="Arial" w:cs="Arial"/>
          <w:sz w:val="24"/>
          <w:szCs w:val="24"/>
        </w:rPr>
        <w:t xml:space="preserve">implications for Wales of those Bills </w:t>
      </w:r>
      <w:r>
        <w:rPr>
          <w:rFonts w:ascii="Arial" w:hAnsi="Arial" w:cs="Arial"/>
          <w:sz w:val="24"/>
          <w:szCs w:val="24"/>
        </w:rPr>
        <w:t xml:space="preserve">which received Royal Assent during </w:t>
      </w:r>
      <w:r w:rsidR="00137AB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wash-up</w:t>
      </w:r>
      <w:r w:rsidR="00137ABD">
        <w:rPr>
          <w:rFonts w:ascii="Arial" w:hAnsi="Arial" w:cs="Arial"/>
          <w:sz w:val="24"/>
          <w:szCs w:val="24"/>
        </w:rPr>
        <w:t xml:space="preserve"> period.</w:t>
      </w:r>
    </w:p>
    <w:p w14:paraId="1C069391" w14:textId="77777777" w:rsidR="003274D6" w:rsidRPr="00C149C3" w:rsidRDefault="003274D6" w:rsidP="00F55EFA">
      <w:pPr>
        <w:spacing w:line="240" w:lineRule="auto"/>
        <w:rPr>
          <w:color w:val="FF0000"/>
        </w:rPr>
      </w:pPr>
    </w:p>
    <w:sectPr w:rsidR="003274D6" w:rsidRPr="00C149C3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0DFE" w14:textId="77777777" w:rsidR="00DB37BE" w:rsidRDefault="00DB37BE">
      <w:pPr>
        <w:spacing w:after="0" w:line="240" w:lineRule="auto"/>
      </w:pPr>
      <w:r>
        <w:separator/>
      </w:r>
    </w:p>
  </w:endnote>
  <w:endnote w:type="continuationSeparator" w:id="0">
    <w:p w14:paraId="5E3BEE23" w14:textId="77777777" w:rsidR="00DB37BE" w:rsidRDefault="00DB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F70A" w14:textId="77777777" w:rsidR="003274D6" w:rsidRDefault="00AB272A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F0065" w14:textId="77777777" w:rsidR="003274D6" w:rsidRDefault="00327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1A2D" w14:textId="1DCDE219" w:rsidR="003274D6" w:rsidRDefault="00AB272A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1A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3E33B2" w14:textId="77777777" w:rsidR="003274D6" w:rsidRDefault="003274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DF27" w14:textId="5BE67149" w:rsidR="003274D6" w:rsidRPr="005D2A41" w:rsidRDefault="00AB272A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C501A6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AB99EAE" w14:textId="77777777" w:rsidR="003274D6" w:rsidRPr="00A845A9" w:rsidRDefault="003274D6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6205" w14:textId="77777777" w:rsidR="00DB37BE" w:rsidRDefault="00DB37BE">
      <w:pPr>
        <w:spacing w:after="0" w:line="240" w:lineRule="auto"/>
      </w:pPr>
      <w:r>
        <w:separator/>
      </w:r>
    </w:p>
  </w:footnote>
  <w:footnote w:type="continuationSeparator" w:id="0">
    <w:p w14:paraId="2CEBF8A9" w14:textId="77777777" w:rsidR="00DB37BE" w:rsidRDefault="00DB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03DC" w14:textId="77777777" w:rsidR="003274D6" w:rsidRDefault="00AB272A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4CCE207" wp14:editId="0307F84B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4E8C2" w14:textId="77777777" w:rsidR="003274D6" w:rsidRDefault="003274D6">
    <w:pPr>
      <w:pStyle w:val="Header"/>
    </w:pPr>
  </w:p>
  <w:p w14:paraId="3D725283" w14:textId="77777777" w:rsidR="003274D6" w:rsidRDefault="00327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2830"/>
    <w:multiLevelType w:val="hybridMultilevel"/>
    <w:tmpl w:val="41BC353E"/>
    <w:lvl w:ilvl="0" w:tplc="2C7C15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color w:val="auto"/>
      </w:rPr>
    </w:lvl>
    <w:lvl w:ilvl="1" w:tplc="B19E7114">
      <w:start w:val="1"/>
      <w:numFmt w:val="lowerLetter"/>
      <w:lvlText w:val="%2."/>
      <w:lvlJc w:val="left"/>
      <w:pPr>
        <w:ind w:left="251" w:firstLine="174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435E3BF7"/>
    <w:multiLevelType w:val="hybridMultilevel"/>
    <w:tmpl w:val="EC1A2D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8E7979"/>
    <w:multiLevelType w:val="hybridMultilevel"/>
    <w:tmpl w:val="B25292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ED46328"/>
    <w:multiLevelType w:val="hybridMultilevel"/>
    <w:tmpl w:val="A932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94523">
    <w:abstractNumId w:val="1"/>
  </w:num>
  <w:num w:numId="2" w16cid:durableId="409235132">
    <w:abstractNumId w:val="2"/>
  </w:num>
  <w:num w:numId="3" w16cid:durableId="472527331">
    <w:abstractNumId w:val="3"/>
  </w:num>
  <w:num w:numId="4" w16cid:durableId="103947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9E758B3-E68D-43D5-824D-8B6810E225FD}"/>
    <w:docVar w:name="dgnword-eventsink" w:val="1833221537808"/>
  </w:docVars>
  <w:rsids>
    <w:rsidRoot w:val="00AB272A"/>
    <w:rsid w:val="00012B9D"/>
    <w:rsid w:val="000145F1"/>
    <w:rsid w:val="000403E7"/>
    <w:rsid w:val="00054CB3"/>
    <w:rsid w:val="000902D2"/>
    <w:rsid w:val="00095976"/>
    <w:rsid w:val="000A4952"/>
    <w:rsid w:val="000B0B0A"/>
    <w:rsid w:val="000C28DD"/>
    <w:rsid w:val="000C308B"/>
    <w:rsid w:val="000E01C2"/>
    <w:rsid w:val="000E3D6E"/>
    <w:rsid w:val="00110293"/>
    <w:rsid w:val="0012533C"/>
    <w:rsid w:val="00134607"/>
    <w:rsid w:val="00136889"/>
    <w:rsid w:val="00137ABD"/>
    <w:rsid w:val="00146788"/>
    <w:rsid w:val="00172F7E"/>
    <w:rsid w:val="001855D7"/>
    <w:rsid w:val="001A0F5B"/>
    <w:rsid w:val="001A4662"/>
    <w:rsid w:val="001C2E42"/>
    <w:rsid w:val="001D4537"/>
    <w:rsid w:val="001E0BB0"/>
    <w:rsid w:val="001E2C90"/>
    <w:rsid w:val="001E6318"/>
    <w:rsid w:val="0020280F"/>
    <w:rsid w:val="002104CD"/>
    <w:rsid w:val="00235BE9"/>
    <w:rsid w:val="00250A09"/>
    <w:rsid w:val="002600EE"/>
    <w:rsid w:val="00263810"/>
    <w:rsid w:val="00272955"/>
    <w:rsid w:val="0028074B"/>
    <w:rsid w:val="00284F0A"/>
    <w:rsid w:val="002F5AA4"/>
    <w:rsid w:val="0030463F"/>
    <w:rsid w:val="0030704F"/>
    <w:rsid w:val="00313F75"/>
    <w:rsid w:val="003274D6"/>
    <w:rsid w:val="003441DC"/>
    <w:rsid w:val="00363FD8"/>
    <w:rsid w:val="00370ADC"/>
    <w:rsid w:val="00394618"/>
    <w:rsid w:val="00396297"/>
    <w:rsid w:val="003A2C5D"/>
    <w:rsid w:val="003B0367"/>
    <w:rsid w:val="003C63F5"/>
    <w:rsid w:val="003D6F31"/>
    <w:rsid w:val="003E2E80"/>
    <w:rsid w:val="003E304A"/>
    <w:rsid w:val="003F2C3A"/>
    <w:rsid w:val="003F4616"/>
    <w:rsid w:val="00401F9E"/>
    <w:rsid w:val="00403378"/>
    <w:rsid w:val="00404DAC"/>
    <w:rsid w:val="00404EC2"/>
    <w:rsid w:val="0040737C"/>
    <w:rsid w:val="00422BC6"/>
    <w:rsid w:val="004413E9"/>
    <w:rsid w:val="00446017"/>
    <w:rsid w:val="00454588"/>
    <w:rsid w:val="00454969"/>
    <w:rsid w:val="00463414"/>
    <w:rsid w:val="0046373D"/>
    <w:rsid w:val="004A263C"/>
    <w:rsid w:val="004E2BD7"/>
    <w:rsid w:val="004F0F71"/>
    <w:rsid w:val="00500BF8"/>
    <w:rsid w:val="00520B45"/>
    <w:rsid w:val="00525611"/>
    <w:rsid w:val="00587E6E"/>
    <w:rsid w:val="005908EA"/>
    <w:rsid w:val="00597B48"/>
    <w:rsid w:val="005A5B2E"/>
    <w:rsid w:val="005A6179"/>
    <w:rsid w:val="005A6B02"/>
    <w:rsid w:val="005B42FA"/>
    <w:rsid w:val="005C538A"/>
    <w:rsid w:val="005F4524"/>
    <w:rsid w:val="0061612F"/>
    <w:rsid w:val="00621C1E"/>
    <w:rsid w:val="0063153C"/>
    <w:rsid w:val="00640B77"/>
    <w:rsid w:val="00647E7E"/>
    <w:rsid w:val="006712F1"/>
    <w:rsid w:val="00675F4F"/>
    <w:rsid w:val="006760AE"/>
    <w:rsid w:val="006B6248"/>
    <w:rsid w:val="006C1C63"/>
    <w:rsid w:val="006E204E"/>
    <w:rsid w:val="006E23A6"/>
    <w:rsid w:val="006E4486"/>
    <w:rsid w:val="00725E64"/>
    <w:rsid w:val="007657CE"/>
    <w:rsid w:val="00766DB4"/>
    <w:rsid w:val="007672DE"/>
    <w:rsid w:val="00773EAE"/>
    <w:rsid w:val="007A1BE1"/>
    <w:rsid w:val="007B54B7"/>
    <w:rsid w:val="007D5420"/>
    <w:rsid w:val="007D75D8"/>
    <w:rsid w:val="007F43C6"/>
    <w:rsid w:val="007F5694"/>
    <w:rsid w:val="007F5E7C"/>
    <w:rsid w:val="00802A2B"/>
    <w:rsid w:val="00812378"/>
    <w:rsid w:val="0083063E"/>
    <w:rsid w:val="00832E0F"/>
    <w:rsid w:val="00833402"/>
    <w:rsid w:val="00833B8F"/>
    <w:rsid w:val="008344BC"/>
    <w:rsid w:val="00845E7A"/>
    <w:rsid w:val="008749AE"/>
    <w:rsid w:val="00897031"/>
    <w:rsid w:val="008D36A9"/>
    <w:rsid w:val="00906E5A"/>
    <w:rsid w:val="009267DB"/>
    <w:rsid w:val="00936F94"/>
    <w:rsid w:val="009436B8"/>
    <w:rsid w:val="00951B04"/>
    <w:rsid w:val="009704F4"/>
    <w:rsid w:val="00971554"/>
    <w:rsid w:val="00986922"/>
    <w:rsid w:val="00991BE4"/>
    <w:rsid w:val="009C56C7"/>
    <w:rsid w:val="00A24E59"/>
    <w:rsid w:val="00A36A82"/>
    <w:rsid w:val="00A4530D"/>
    <w:rsid w:val="00A56EE7"/>
    <w:rsid w:val="00A627CD"/>
    <w:rsid w:val="00AA2E36"/>
    <w:rsid w:val="00AB272A"/>
    <w:rsid w:val="00AC5EF5"/>
    <w:rsid w:val="00AC78C1"/>
    <w:rsid w:val="00AD4149"/>
    <w:rsid w:val="00AE4A70"/>
    <w:rsid w:val="00AF2FEF"/>
    <w:rsid w:val="00B27090"/>
    <w:rsid w:val="00B30B34"/>
    <w:rsid w:val="00B30C11"/>
    <w:rsid w:val="00B44CEB"/>
    <w:rsid w:val="00B640F4"/>
    <w:rsid w:val="00B8044F"/>
    <w:rsid w:val="00BA61C8"/>
    <w:rsid w:val="00BC1596"/>
    <w:rsid w:val="00BC2DD1"/>
    <w:rsid w:val="00BF49AE"/>
    <w:rsid w:val="00C0172D"/>
    <w:rsid w:val="00C149C3"/>
    <w:rsid w:val="00C26662"/>
    <w:rsid w:val="00C27CA3"/>
    <w:rsid w:val="00C33A2C"/>
    <w:rsid w:val="00C46F77"/>
    <w:rsid w:val="00C501A6"/>
    <w:rsid w:val="00C80BD5"/>
    <w:rsid w:val="00C85F77"/>
    <w:rsid w:val="00C9208E"/>
    <w:rsid w:val="00CA2C90"/>
    <w:rsid w:val="00CC00B7"/>
    <w:rsid w:val="00CC6A8B"/>
    <w:rsid w:val="00CC79AD"/>
    <w:rsid w:val="00CD0507"/>
    <w:rsid w:val="00CD6166"/>
    <w:rsid w:val="00CF1D5F"/>
    <w:rsid w:val="00CF535C"/>
    <w:rsid w:val="00D06BB7"/>
    <w:rsid w:val="00D13417"/>
    <w:rsid w:val="00D26A3B"/>
    <w:rsid w:val="00D43D84"/>
    <w:rsid w:val="00D611CE"/>
    <w:rsid w:val="00D756AA"/>
    <w:rsid w:val="00D9313F"/>
    <w:rsid w:val="00DA731E"/>
    <w:rsid w:val="00DB37BE"/>
    <w:rsid w:val="00DD485E"/>
    <w:rsid w:val="00DF4F59"/>
    <w:rsid w:val="00E32744"/>
    <w:rsid w:val="00E52291"/>
    <w:rsid w:val="00E5621F"/>
    <w:rsid w:val="00E56826"/>
    <w:rsid w:val="00E56E92"/>
    <w:rsid w:val="00E94E4E"/>
    <w:rsid w:val="00EC22FF"/>
    <w:rsid w:val="00EC6F6A"/>
    <w:rsid w:val="00ED3669"/>
    <w:rsid w:val="00EF7165"/>
    <w:rsid w:val="00F0353E"/>
    <w:rsid w:val="00F06C40"/>
    <w:rsid w:val="00F20BC0"/>
    <w:rsid w:val="00F55EFA"/>
    <w:rsid w:val="00F76E52"/>
    <w:rsid w:val="00FA0680"/>
    <w:rsid w:val="00FA4045"/>
    <w:rsid w:val="00FB0851"/>
    <w:rsid w:val="00FB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2F1C"/>
  <w15:chartTrackingRefBased/>
  <w15:docId w15:val="{9E146E89-7D3F-4D09-A52E-FA075B5B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272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272A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AB272A"/>
    <w:pPr>
      <w:tabs>
        <w:tab w:val="center" w:pos="4153"/>
        <w:tab w:val="right" w:pos="8306"/>
      </w:tabs>
      <w:spacing w:after="0" w:line="240" w:lineRule="auto"/>
    </w:pPr>
    <w:rPr>
      <w:rFonts w:ascii="TradeGothic" w:eastAsia="Times New Roman" w:hAnsi="TradeGothic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B272A"/>
    <w:rPr>
      <w:rFonts w:ascii="TradeGothic" w:eastAsia="Times New Roman" w:hAnsi="TradeGothic" w:cs="Times New Roman"/>
      <w:szCs w:val="20"/>
    </w:rPr>
  </w:style>
  <w:style w:type="paragraph" w:styleId="Footer">
    <w:name w:val="footer"/>
    <w:basedOn w:val="Normal"/>
    <w:link w:val="FooterChar"/>
    <w:rsid w:val="00AB272A"/>
    <w:pPr>
      <w:tabs>
        <w:tab w:val="center" w:pos="4153"/>
        <w:tab w:val="right" w:pos="8306"/>
      </w:tabs>
      <w:spacing w:after="0" w:line="240" w:lineRule="auto"/>
    </w:pPr>
    <w:rPr>
      <w:rFonts w:ascii="TradeGothic" w:eastAsia="Times New Roman" w:hAnsi="TradeGothic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B272A"/>
    <w:rPr>
      <w:rFonts w:ascii="TradeGothic" w:eastAsia="Times New Roman" w:hAnsi="TradeGothic" w:cs="Times New Roman"/>
      <w:szCs w:val="20"/>
    </w:rPr>
  </w:style>
  <w:style w:type="paragraph" w:styleId="BodyText">
    <w:name w:val="Body Text"/>
    <w:basedOn w:val="Normal"/>
    <w:link w:val="BodyTextChar"/>
    <w:rsid w:val="00AB27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AB272A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PageNumber">
    <w:name w:val="page number"/>
    <w:basedOn w:val="DefaultParagraphFont"/>
    <w:rsid w:val="00AB272A"/>
  </w:style>
  <w:style w:type="paragraph" w:styleId="ListParagraph">
    <w:name w:val="List Paragraph"/>
    <w:aliases w:val="OBC Bullet,List Paragraph12,F5 List Paragraph,List Paragraph11,Colorful List - Accent 11,Normal numbered,Dot pt,No Spacing1,List Paragraph Char Char Char,Indicator Text,Numbered Para 1,List Paragraph1,Bullet 1,Bullet Points,MAIN CONTENT,L"/>
    <w:basedOn w:val="Normal"/>
    <w:link w:val="ListParagraphChar"/>
    <w:uiPriority w:val="34"/>
    <w:qFormat/>
    <w:rsid w:val="00AB272A"/>
    <w:pPr>
      <w:spacing w:after="0" w:line="240" w:lineRule="auto"/>
      <w:ind w:left="720"/>
    </w:pPr>
    <w:rPr>
      <w:rFonts w:ascii="TradeGothic" w:eastAsia="Times New Roman" w:hAnsi="TradeGothic" w:cs="Times New Roman"/>
      <w:szCs w:val="20"/>
    </w:rPr>
  </w:style>
  <w:style w:type="character" w:customStyle="1" w:styleId="ListParagraphChar">
    <w:name w:val="List Paragraph Char"/>
    <w:aliases w:val="OBC Bullet Char,List Paragraph12 Char,F5 List Paragraph Char,List Paragraph11 Char,Colorful List - Accent 11 Char,Normal numbered Char,Dot pt Char,No Spacing1 Char,List Paragraph Char Char Char Char,Indicator Text Char,Bullet 1 Char"/>
    <w:basedOn w:val="DefaultParagraphFont"/>
    <w:link w:val="ListParagraph"/>
    <w:uiPriority w:val="34"/>
    <w:qFormat/>
    <w:locked/>
    <w:rsid w:val="00AB272A"/>
    <w:rPr>
      <w:rFonts w:ascii="TradeGothic" w:eastAsia="Times New Roman" w:hAnsi="TradeGothic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32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E0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F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5EF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A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70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0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A53247782</value>
    </field>
    <field name="Objective-Title">
      <value order="0">Written Statement - UK Legislative Programme following General Election</value>
    </field>
    <field name="Objective-Description">
      <value order="0"/>
    </field>
    <field name="Objective-CreationStamp">
      <value order="0">2024-05-29T08:40:26Z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2024-06-03T09:23:17Z</value>
    </field>
    <field name="Objective-Owner">
      <value order="0">Tyler, Scott (ETC - Constitution and Justice)</value>
    </field>
    <field name="Objective-Path">
      <value order="0">Objective Global Folder:#Business File Plan:WG Organisational Groups:OLD - Pre April 2024 - Economy, Treasury &amp; Constitution:Economy, Treasury &amp; Constitution (ETC) - Constitution &amp; Justice - Constitutional Affairs &amp; Inter-Governmental Relations:1 - Save:UK PARLIAMENTARY LEGISLATION:UK Parliamentary Bills 2023-2024 Parliamentary session - (King's Speech 7 November 2023): 2023-2024 - UK Parliamentary Legislative Programme - Monitoring and Co-ordination - Constitution &amp; Welsh Tribunals :2024 - General Election co-ordination</value>
    </field>
    <field name="Objective-Parent">
      <value order="0">2024 - General Election co-ordination</value>
    </field>
    <field name="Objective-State">
      <value order="0">Being Edited</value>
    </field>
    <field name="Objective-VersionId">
      <value order="0">vA97567352</value>
    </field>
    <field name="Objective-Version">
      <value order="0">5.1</value>
    </field>
    <field name="Objective-VersionNumber">
      <value order="0">6</value>
    </field>
    <field name="Objective-VersionComment">
      <value order="0"/>
    </field>
    <field name="Objective-FileNumber">
      <value order="0">qA1895464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2023-11-02T23:00:00Z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Tyler, Scott (OFM - Legal Services Department)</dc:creator>
  <cp:keywords/>
  <dc:description/>
  <cp:lastModifiedBy>Carey, Helen (OFM - Cabinet Division)</cp:lastModifiedBy>
  <cp:revision>3</cp:revision>
  <dcterms:created xsi:type="dcterms:W3CDTF">2024-06-03T11:47:00Z</dcterms:created>
  <dcterms:modified xsi:type="dcterms:W3CDTF">2024-06-03T11:47:00Z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A53247782</vt:lpwstr>
  </property>
  <property fmtid="{D5CDD505-2E9C-101B-9397-08002B2CF9AE}" pid="4" name="Objective-Title">
    <vt:lpwstr>Written Statement - UK Legislative Programme following General Election</vt:lpwstr>
  </property>
  <property fmtid="{D5CDD505-2E9C-101B-9397-08002B2CF9AE}" pid="5" name="Objective-Description">
    <vt:lpwstr/>
  </property>
  <property fmtid="{D5CDD505-2E9C-101B-9397-08002B2CF9AE}" pid="6" name="Objective-CreationStamp">
    <vt:filetime>2024-05-29T08:40:26Z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2024-06-03T09:23:17Z</vt:filetime>
  </property>
  <property fmtid="{D5CDD505-2E9C-101B-9397-08002B2CF9AE}" pid="11" name="Objective-Owner">
    <vt:lpwstr>Tyler, Scott (ETC - Constitution and Justice)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Constitution &amp; Justice - Constitutional Affairs &amp; Inter-Governmental Relations:1 - Save:UK PARLIAMENTARY LEGISLATION:UK Parliamentary Bills 2023-2024 Parliamentary session - (King's Speech 7 November 2023): 2023-2024 - UK Parliamentary Legislative Programme - Monitoring and Co-ordination - Constitution &amp; Welsh Tribunals :2024 - General Election co-ordination:</vt:lpwstr>
  </property>
  <property fmtid="{D5CDD505-2E9C-101B-9397-08002B2CF9AE}" pid="13" name="Objective-Parent">
    <vt:lpwstr>2024 - General Election co-ordination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vA97567352</vt:lpwstr>
  </property>
  <property fmtid="{D5CDD505-2E9C-101B-9397-08002B2CF9AE}" pid="16" name="Objective-Version">
    <vt:lpwstr>5.1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qA1895464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2023-11-02T23:00:00Z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