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FED8" w14:textId="77777777" w:rsidR="001A39E2" w:rsidRDefault="001A39E2" w:rsidP="001A39E2">
      <w:pPr>
        <w:jc w:val="right"/>
        <w:rPr>
          <w:b/>
        </w:rPr>
      </w:pPr>
    </w:p>
    <w:p w14:paraId="583FFED9"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583FFEF5" wp14:editId="583FFEF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2877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83FFEDA"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583FFED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83FFEDC"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FFCB746" w14:textId="77777777" w:rsidR="008E59B3"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583FFEF7" wp14:editId="583FFEF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2D53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8E59B3" w:rsidRPr="00A011A1" w14:paraId="239A0CA0" w14:textId="77777777" w:rsidTr="00EB45CC">
        <w:tc>
          <w:tcPr>
            <w:tcW w:w="1383" w:type="dxa"/>
            <w:tcBorders>
              <w:top w:val="nil"/>
              <w:left w:val="nil"/>
              <w:bottom w:val="nil"/>
              <w:right w:val="nil"/>
            </w:tcBorders>
          </w:tcPr>
          <w:p w14:paraId="6D0FB3D8" w14:textId="77777777" w:rsidR="008E59B3" w:rsidRDefault="008E59B3" w:rsidP="00F81B29">
            <w:pPr>
              <w:spacing w:before="120" w:after="120"/>
              <w:rPr>
                <w:rFonts w:ascii="Arial" w:hAnsi="Arial" w:cs="Arial"/>
                <w:b/>
                <w:bCs/>
                <w:sz w:val="24"/>
                <w:szCs w:val="24"/>
              </w:rPr>
            </w:pPr>
          </w:p>
          <w:p w14:paraId="0E73673F" w14:textId="77777777" w:rsidR="008E59B3" w:rsidRPr="00BB62A8" w:rsidRDefault="008E59B3" w:rsidP="00F81B29">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tcPr>
          <w:p w14:paraId="458D4C89" w14:textId="77777777" w:rsidR="00EB45CC" w:rsidRDefault="00EB45CC" w:rsidP="00F81B29">
            <w:pPr>
              <w:spacing w:before="120" w:after="120"/>
              <w:rPr>
                <w:rFonts w:ascii="Arial" w:hAnsi="Arial" w:cs="Arial"/>
                <w:b/>
                <w:bCs/>
                <w:sz w:val="24"/>
                <w:szCs w:val="24"/>
              </w:rPr>
            </w:pPr>
          </w:p>
          <w:p w14:paraId="7C4CA670" w14:textId="617E4E43" w:rsidR="008E59B3" w:rsidRPr="00670227" w:rsidRDefault="008E59B3" w:rsidP="00F81B29">
            <w:pPr>
              <w:spacing w:before="120" w:after="120"/>
              <w:rPr>
                <w:rFonts w:ascii="Arial" w:hAnsi="Arial" w:cs="Arial"/>
                <w:b/>
                <w:bCs/>
                <w:sz w:val="24"/>
                <w:szCs w:val="24"/>
              </w:rPr>
            </w:pPr>
            <w:r>
              <w:rPr>
                <w:rFonts w:ascii="Arial" w:hAnsi="Arial" w:cs="Arial"/>
                <w:b/>
                <w:bCs/>
                <w:sz w:val="24"/>
                <w:szCs w:val="24"/>
              </w:rPr>
              <w:t xml:space="preserve">Publication of Summary of Responses to the Green Paper Call for Evidence on securing a path towards Adequate Housing- including Fair Rents and Affordability </w:t>
            </w:r>
          </w:p>
        </w:tc>
      </w:tr>
      <w:tr w:rsidR="008E59B3" w:rsidRPr="00A011A1" w14:paraId="10B3B60F" w14:textId="77777777" w:rsidTr="00EB45CC">
        <w:tc>
          <w:tcPr>
            <w:tcW w:w="1383" w:type="dxa"/>
            <w:tcBorders>
              <w:top w:val="nil"/>
              <w:left w:val="nil"/>
              <w:bottom w:val="nil"/>
              <w:right w:val="nil"/>
            </w:tcBorders>
          </w:tcPr>
          <w:p w14:paraId="67E32C5E" w14:textId="77777777" w:rsidR="008E59B3" w:rsidRPr="00BB62A8" w:rsidRDefault="008E59B3" w:rsidP="00F81B29">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tcPr>
          <w:p w14:paraId="1129EE9D" w14:textId="5300D1D2" w:rsidR="008E59B3" w:rsidRPr="00670227" w:rsidRDefault="008E59B3" w:rsidP="00F81B29">
            <w:pPr>
              <w:spacing w:before="120" w:after="120"/>
              <w:rPr>
                <w:rFonts w:ascii="Arial" w:hAnsi="Arial" w:cs="Arial"/>
                <w:b/>
                <w:bCs/>
                <w:sz w:val="24"/>
                <w:szCs w:val="24"/>
              </w:rPr>
            </w:pPr>
            <w:r>
              <w:rPr>
                <w:rFonts w:ascii="Arial" w:hAnsi="Arial" w:cs="Arial"/>
                <w:b/>
                <w:bCs/>
                <w:sz w:val="24"/>
                <w:szCs w:val="24"/>
              </w:rPr>
              <w:t>19</w:t>
            </w:r>
            <w:r w:rsidR="00EB45CC">
              <w:rPr>
                <w:rFonts w:ascii="Arial" w:hAnsi="Arial" w:cs="Arial"/>
                <w:b/>
                <w:bCs/>
                <w:sz w:val="24"/>
                <w:szCs w:val="24"/>
              </w:rPr>
              <w:t xml:space="preserve"> </w:t>
            </w:r>
            <w:r>
              <w:rPr>
                <w:rFonts w:ascii="Arial" w:hAnsi="Arial" w:cs="Arial"/>
                <w:b/>
                <w:bCs/>
                <w:sz w:val="24"/>
                <w:szCs w:val="24"/>
              </w:rPr>
              <w:t>April</w:t>
            </w:r>
            <w:r w:rsidR="00EB45CC">
              <w:rPr>
                <w:rFonts w:ascii="Arial" w:hAnsi="Arial" w:cs="Arial"/>
                <w:b/>
                <w:bCs/>
                <w:sz w:val="24"/>
                <w:szCs w:val="24"/>
              </w:rPr>
              <w:t xml:space="preserve"> 2024</w:t>
            </w:r>
          </w:p>
        </w:tc>
      </w:tr>
      <w:tr w:rsidR="008E59B3" w:rsidRPr="00A011A1" w14:paraId="1F9E352A" w14:textId="77777777" w:rsidTr="00EB45CC">
        <w:tc>
          <w:tcPr>
            <w:tcW w:w="1383" w:type="dxa"/>
            <w:tcBorders>
              <w:top w:val="nil"/>
              <w:left w:val="nil"/>
              <w:bottom w:val="nil"/>
              <w:right w:val="nil"/>
            </w:tcBorders>
          </w:tcPr>
          <w:p w14:paraId="595C19B1" w14:textId="77777777" w:rsidR="008E59B3" w:rsidRPr="00BB62A8" w:rsidRDefault="008E59B3" w:rsidP="00F81B29">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tcPr>
          <w:p w14:paraId="3D5276A4" w14:textId="77777777" w:rsidR="008E59B3" w:rsidRPr="00670227" w:rsidRDefault="008E59B3" w:rsidP="00F81B29">
            <w:pPr>
              <w:spacing w:before="120" w:after="120"/>
              <w:rPr>
                <w:rFonts w:ascii="Arial" w:hAnsi="Arial" w:cs="Arial"/>
                <w:b/>
                <w:bCs/>
                <w:sz w:val="24"/>
                <w:szCs w:val="24"/>
              </w:rPr>
            </w:pPr>
            <w:r>
              <w:rPr>
                <w:rFonts w:ascii="Arial" w:hAnsi="Arial" w:cs="Arial"/>
                <w:b/>
                <w:bCs/>
                <w:sz w:val="24"/>
                <w:szCs w:val="24"/>
              </w:rPr>
              <w:t xml:space="preserve">Julie James MS, Cabinet Secretary for Housing, Local Government and Planning </w:t>
            </w:r>
          </w:p>
        </w:tc>
      </w:tr>
    </w:tbl>
    <w:p w14:paraId="7D77F288" w14:textId="77777777" w:rsidR="00996843" w:rsidRDefault="00996843" w:rsidP="00996843">
      <w:pPr>
        <w:rPr>
          <w:rFonts w:ascii="Arial" w:hAnsi="Arial"/>
          <w:sz w:val="24"/>
        </w:rPr>
      </w:pPr>
    </w:p>
    <w:p w14:paraId="7DA03D72" w14:textId="77777777" w:rsidR="00996843" w:rsidRPr="00372F95" w:rsidRDefault="00996843" w:rsidP="00996843">
      <w:pPr>
        <w:rPr>
          <w:rStyle w:val="Hyperlink"/>
          <w:rFonts w:ascii="Arial" w:hAnsi="Arial"/>
          <w:sz w:val="24"/>
        </w:rPr>
      </w:pPr>
      <w:r>
        <w:rPr>
          <w:rFonts w:ascii="Arial" w:hAnsi="Arial"/>
          <w:sz w:val="24"/>
        </w:rPr>
        <w:t xml:space="preserve">Today, I have published the </w:t>
      </w:r>
      <w:r w:rsidRPr="00957204">
        <w:rPr>
          <w:rFonts w:ascii="Arial" w:hAnsi="Arial"/>
          <w:sz w:val="24"/>
        </w:rPr>
        <w:fldChar w:fldCharType="begin"/>
      </w:r>
      <w:r>
        <w:rPr>
          <w:rFonts w:ascii="Arial" w:hAnsi="Arial"/>
          <w:sz w:val="24"/>
        </w:rPr>
        <w:instrText>HYPERLINK "https://www.gov.wales/securing-path-towards-adequate-housing-including-fair-rents-and-affordability"</w:instrText>
      </w:r>
      <w:r w:rsidRPr="00957204">
        <w:rPr>
          <w:rFonts w:ascii="Arial" w:hAnsi="Arial"/>
          <w:sz w:val="24"/>
        </w:rPr>
      </w:r>
      <w:r w:rsidRPr="00957204">
        <w:rPr>
          <w:rFonts w:ascii="Arial" w:hAnsi="Arial"/>
          <w:sz w:val="24"/>
        </w:rPr>
        <w:fldChar w:fldCharType="separate"/>
      </w:r>
      <w:r w:rsidRPr="00372F95">
        <w:rPr>
          <w:rStyle w:val="Hyperlink"/>
          <w:rFonts w:ascii="Arial" w:hAnsi="Arial"/>
          <w:sz w:val="24"/>
        </w:rPr>
        <w:t xml:space="preserve">Summary of Responses to the Green Paper Call for Evidence on securing a path towards Adequate Housing- including Fair Rents and Affordability. </w:t>
      </w:r>
    </w:p>
    <w:p w14:paraId="076229F1" w14:textId="77777777" w:rsidR="00996843" w:rsidRPr="00957204" w:rsidRDefault="00996843" w:rsidP="00996843">
      <w:pPr>
        <w:ind w:left="360"/>
        <w:rPr>
          <w:rFonts w:ascii="Arial" w:hAnsi="Arial"/>
          <w:sz w:val="24"/>
        </w:rPr>
      </w:pPr>
      <w:r w:rsidRPr="00957204">
        <w:rPr>
          <w:rFonts w:ascii="Arial" w:hAnsi="Arial"/>
          <w:sz w:val="24"/>
        </w:rPr>
        <w:fldChar w:fldCharType="end"/>
      </w:r>
    </w:p>
    <w:p w14:paraId="5BEFA8D6" w14:textId="77777777" w:rsidR="00996843" w:rsidRDefault="00996843" w:rsidP="00996843">
      <w:pPr>
        <w:rPr>
          <w:rFonts w:ascii="Arial" w:hAnsi="Arial"/>
          <w:sz w:val="24"/>
        </w:rPr>
      </w:pPr>
      <w:r>
        <w:rPr>
          <w:rFonts w:ascii="Arial" w:hAnsi="Arial"/>
          <w:sz w:val="24"/>
        </w:rPr>
        <w:t>The Green Paper Call for Evidence on securing a path towards Adequate Housing- including Fair Rents and Affordability was published on 6</w:t>
      </w:r>
      <w:r w:rsidRPr="00540334">
        <w:rPr>
          <w:rFonts w:ascii="Arial" w:hAnsi="Arial"/>
          <w:sz w:val="24"/>
          <w:vertAlign w:val="superscript"/>
        </w:rPr>
        <w:t>th</w:t>
      </w:r>
      <w:r>
        <w:rPr>
          <w:rFonts w:ascii="Arial" w:hAnsi="Arial"/>
          <w:sz w:val="24"/>
        </w:rPr>
        <w:t xml:space="preserve"> June 2023 and closed on 15</w:t>
      </w:r>
      <w:r w:rsidRPr="00540334">
        <w:rPr>
          <w:rFonts w:ascii="Arial" w:hAnsi="Arial"/>
          <w:sz w:val="24"/>
          <w:vertAlign w:val="superscript"/>
        </w:rPr>
        <w:t>th</w:t>
      </w:r>
      <w:r>
        <w:rPr>
          <w:rFonts w:ascii="Arial" w:hAnsi="Arial"/>
          <w:sz w:val="24"/>
        </w:rPr>
        <w:t xml:space="preserve"> September 2023. The Green Paper received 371 completed responses. </w:t>
      </w:r>
    </w:p>
    <w:p w14:paraId="142D12FB" w14:textId="77777777" w:rsidR="00996843" w:rsidRPr="000F2BB0" w:rsidRDefault="00996843" w:rsidP="00996843">
      <w:pPr>
        <w:rPr>
          <w:rFonts w:ascii="Arial" w:hAnsi="Arial"/>
          <w:sz w:val="24"/>
        </w:rPr>
      </w:pPr>
    </w:p>
    <w:p w14:paraId="203DD69E" w14:textId="77777777" w:rsidR="00996843" w:rsidRDefault="00996843" w:rsidP="00996843">
      <w:pPr>
        <w:rPr>
          <w:rFonts w:ascii="Arial" w:hAnsi="Arial"/>
          <w:sz w:val="24"/>
        </w:rPr>
      </w:pPr>
      <w:r>
        <w:rPr>
          <w:rFonts w:ascii="Arial" w:hAnsi="Arial"/>
          <w:sz w:val="24"/>
        </w:rPr>
        <w:t xml:space="preserve">The Green Paper was a call for evidence to better understand the rental market in Wales, in particular understanding rents, tenant and landlord behaviour, affordability, and approaches for how we could improve housing adequacy over time, including evidence on how to achieve housing adequacy in Wales. </w:t>
      </w:r>
    </w:p>
    <w:p w14:paraId="7F5F1E0C" w14:textId="77777777" w:rsidR="00996843" w:rsidRDefault="00996843" w:rsidP="00996843">
      <w:pPr>
        <w:pStyle w:val="ListParagraph"/>
        <w:rPr>
          <w:rFonts w:ascii="Arial" w:hAnsi="Arial"/>
          <w:sz w:val="24"/>
        </w:rPr>
      </w:pPr>
    </w:p>
    <w:p w14:paraId="7F10AA77" w14:textId="77777777" w:rsidR="00996843" w:rsidRDefault="00996843" w:rsidP="00996843">
      <w:pPr>
        <w:rPr>
          <w:rFonts w:ascii="Arial" w:hAnsi="Arial"/>
          <w:sz w:val="24"/>
        </w:rPr>
      </w:pPr>
      <w:r>
        <w:rPr>
          <w:rFonts w:ascii="Arial" w:hAnsi="Arial"/>
          <w:sz w:val="24"/>
        </w:rPr>
        <w:t xml:space="preserve">Over the summer in 2023, workshops were held with various stakeholders, including private landlords and tenants. A total of six workshops were held in Llandudno, Carmarthen, and Cardiff, and were attended by 168 people. In addition, the Local Government and Housing Committee in the Senedd held an Inquiry into the Right to Adequate Housing, and in line with the Government’s acceptance of the Committee’s recommendations the evidence submitted to the Inquiry has also been reviewed. </w:t>
      </w:r>
    </w:p>
    <w:p w14:paraId="3D689E07" w14:textId="77777777" w:rsidR="00996843" w:rsidRDefault="00996843" w:rsidP="00996843">
      <w:pPr>
        <w:pStyle w:val="ListParagraph"/>
        <w:rPr>
          <w:rFonts w:ascii="Arial" w:hAnsi="Arial"/>
          <w:sz w:val="24"/>
        </w:rPr>
      </w:pPr>
    </w:p>
    <w:p w14:paraId="718343B0" w14:textId="1D4935C6" w:rsidR="00996843" w:rsidRDefault="00996843" w:rsidP="00996843">
      <w:pPr>
        <w:rPr>
          <w:rFonts w:ascii="Arial" w:hAnsi="Arial"/>
          <w:sz w:val="24"/>
        </w:rPr>
      </w:pPr>
      <w:r>
        <w:rPr>
          <w:rFonts w:ascii="Arial" w:hAnsi="Arial"/>
          <w:sz w:val="24"/>
        </w:rPr>
        <w:t xml:space="preserve">These contributions </w:t>
      </w:r>
      <w:r w:rsidR="00C340EF">
        <w:rPr>
          <w:rFonts w:ascii="Arial" w:hAnsi="Arial"/>
          <w:sz w:val="24"/>
        </w:rPr>
        <w:t xml:space="preserve">are </w:t>
      </w:r>
      <w:r>
        <w:rPr>
          <w:rFonts w:ascii="Arial" w:hAnsi="Arial"/>
          <w:sz w:val="24"/>
        </w:rPr>
        <w:t>inform</w:t>
      </w:r>
      <w:r w:rsidR="00C340EF">
        <w:rPr>
          <w:rFonts w:ascii="Arial" w:hAnsi="Arial"/>
          <w:sz w:val="24"/>
        </w:rPr>
        <w:t>ing</w:t>
      </w:r>
      <w:r>
        <w:rPr>
          <w:rFonts w:ascii="Arial" w:hAnsi="Arial"/>
          <w:sz w:val="24"/>
        </w:rPr>
        <w:t xml:space="preserve"> the development of </w:t>
      </w:r>
      <w:r w:rsidR="00C340EF">
        <w:rPr>
          <w:rFonts w:ascii="Arial" w:hAnsi="Arial"/>
          <w:sz w:val="24"/>
        </w:rPr>
        <w:t>a</w:t>
      </w:r>
      <w:r>
        <w:rPr>
          <w:rFonts w:ascii="Arial" w:hAnsi="Arial"/>
          <w:sz w:val="24"/>
        </w:rPr>
        <w:t xml:space="preserve"> White Paper</w:t>
      </w:r>
      <w:r w:rsidR="00C340EF">
        <w:rPr>
          <w:rFonts w:ascii="Arial" w:hAnsi="Arial"/>
          <w:sz w:val="24"/>
        </w:rPr>
        <w:t>, to</w:t>
      </w:r>
      <w:r>
        <w:rPr>
          <w:rFonts w:ascii="Arial" w:hAnsi="Arial"/>
          <w:sz w:val="24"/>
        </w:rPr>
        <w:t xml:space="preserve"> be published in the </w:t>
      </w:r>
      <w:r w:rsidR="00C340EF">
        <w:rPr>
          <w:rFonts w:ascii="Arial" w:hAnsi="Arial"/>
          <w:sz w:val="24"/>
        </w:rPr>
        <w:t>s</w:t>
      </w:r>
      <w:r>
        <w:rPr>
          <w:rFonts w:ascii="Arial" w:hAnsi="Arial"/>
          <w:sz w:val="24"/>
        </w:rPr>
        <w:t>ummer</w:t>
      </w:r>
      <w:r w:rsidR="00C340EF">
        <w:rPr>
          <w:rFonts w:ascii="Arial" w:hAnsi="Arial"/>
          <w:sz w:val="24"/>
        </w:rPr>
        <w:t>,</w:t>
      </w:r>
      <w:r>
        <w:rPr>
          <w:rFonts w:ascii="Arial" w:hAnsi="Arial"/>
          <w:sz w:val="24"/>
        </w:rPr>
        <w:t xml:space="preserve"> as part of our Programme for Government Commitment, and the commitment in the Co-Operation Agreement with Plaid Cymru.</w:t>
      </w:r>
    </w:p>
    <w:p w14:paraId="53C8AC46" w14:textId="77777777" w:rsidR="00996843" w:rsidRPr="0054375C" w:rsidRDefault="00996843" w:rsidP="00996843">
      <w:pPr>
        <w:rPr>
          <w:rFonts w:ascii="Arial" w:hAnsi="Arial"/>
          <w:sz w:val="24"/>
        </w:rPr>
      </w:pPr>
    </w:p>
    <w:p w14:paraId="5485E4A7" w14:textId="77777777" w:rsidR="00996843" w:rsidRPr="008E59B3" w:rsidRDefault="00996843" w:rsidP="00996843">
      <w:pPr>
        <w:rPr>
          <w:rFonts w:ascii="Arial" w:hAnsi="Arial"/>
          <w:sz w:val="24"/>
        </w:rPr>
      </w:pPr>
      <w:r w:rsidRPr="008E59B3">
        <w:rPr>
          <w:rFonts w:ascii="Arial" w:hAnsi="Arial"/>
          <w:sz w:val="24"/>
        </w:rPr>
        <w:t xml:space="preserve">I would like to thank everyone who has responded. </w:t>
      </w:r>
    </w:p>
    <w:p w14:paraId="2FA1B1BC" w14:textId="77777777" w:rsidR="00996843" w:rsidRPr="00CE48F3" w:rsidRDefault="00996843" w:rsidP="00996843">
      <w:pPr>
        <w:rPr>
          <w:b/>
          <w:color w:val="FF0000"/>
        </w:rPr>
      </w:pPr>
    </w:p>
    <w:p w14:paraId="583FFEDD" w14:textId="4B9E38FA" w:rsidR="00A845A9" w:rsidRPr="00CE48F3" w:rsidRDefault="00A845A9" w:rsidP="00A845A9">
      <w:pPr>
        <w:rPr>
          <w:b/>
          <w:color w:val="FF0000"/>
        </w:rPr>
      </w:pPr>
    </w:p>
    <w:sectPr w:rsidR="00A845A9" w:rsidRPr="00CE48F3" w:rsidSect="00955586">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0F60" w14:textId="77777777" w:rsidR="00955586" w:rsidRDefault="00955586">
      <w:r>
        <w:separator/>
      </w:r>
    </w:p>
  </w:endnote>
  <w:endnote w:type="continuationSeparator" w:id="0">
    <w:p w14:paraId="6B94B411" w14:textId="77777777" w:rsidR="00955586" w:rsidRDefault="0095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FEFD"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3FFEFE"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FEFF" w14:textId="753D02FA"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A8F">
      <w:rPr>
        <w:rStyle w:val="PageNumber"/>
        <w:noProof/>
      </w:rPr>
      <w:t>2</w:t>
    </w:r>
    <w:r>
      <w:rPr>
        <w:rStyle w:val="PageNumber"/>
      </w:rPr>
      <w:fldChar w:fldCharType="end"/>
    </w:r>
  </w:p>
  <w:p w14:paraId="583FFF00"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FF04"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583FFF05"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9122" w14:textId="77777777" w:rsidR="00955586" w:rsidRDefault="00955586">
      <w:r>
        <w:separator/>
      </w:r>
    </w:p>
  </w:footnote>
  <w:footnote w:type="continuationSeparator" w:id="0">
    <w:p w14:paraId="0D5F2263" w14:textId="77777777" w:rsidR="00955586" w:rsidRDefault="0095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FF01" w14:textId="77777777" w:rsidR="00AE064D" w:rsidRDefault="000C5E9B">
    <w:r>
      <w:rPr>
        <w:noProof/>
        <w:lang w:eastAsia="en-GB"/>
      </w:rPr>
      <w:drawing>
        <wp:anchor distT="0" distB="0" distL="114300" distR="114300" simplePos="0" relativeHeight="251657728" behindDoc="1" locked="0" layoutInCell="1" allowOverlap="1" wp14:anchorId="583FFF06" wp14:editId="583FFF07">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83FFF02" w14:textId="77777777" w:rsidR="00DD4B82" w:rsidRDefault="00DD4B82">
    <w:pPr>
      <w:pStyle w:val="Header"/>
    </w:pPr>
  </w:p>
  <w:p w14:paraId="583FFF03"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291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6774B"/>
    <w:rsid w:val="00082B81"/>
    <w:rsid w:val="00090C3D"/>
    <w:rsid w:val="00097118"/>
    <w:rsid w:val="000C3A52"/>
    <w:rsid w:val="000C53DB"/>
    <w:rsid w:val="000C5E9B"/>
    <w:rsid w:val="000F2796"/>
    <w:rsid w:val="000F2BB0"/>
    <w:rsid w:val="000F3331"/>
    <w:rsid w:val="00123022"/>
    <w:rsid w:val="00126165"/>
    <w:rsid w:val="00134918"/>
    <w:rsid w:val="001460B1"/>
    <w:rsid w:val="0017102C"/>
    <w:rsid w:val="00180746"/>
    <w:rsid w:val="001A39E2"/>
    <w:rsid w:val="001A3EDA"/>
    <w:rsid w:val="001A6AF1"/>
    <w:rsid w:val="001B027C"/>
    <w:rsid w:val="001B288D"/>
    <w:rsid w:val="001C532F"/>
    <w:rsid w:val="001E53BF"/>
    <w:rsid w:val="00214B25"/>
    <w:rsid w:val="00223E62"/>
    <w:rsid w:val="00274F08"/>
    <w:rsid w:val="002A5310"/>
    <w:rsid w:val="002C57B6"/>
    <w:rsid w:val="002F0EB9"/>
    <w:rsid w:val="002F53A9"/>
    <w:rsid w:val="003052C5"/>
    <w:rsid w:val="00314E36"/>
    <w:rsid w:val="003170EF"/>
    <w:rsid w:val="003220C1"/>
    <w:rsid w:val="00356D7B"/>
    <w:rsid w:val="00357893"/>
    <w:rsid w:val="003670C1"/>
    <w:rsid w:val="00370471"/>
    <w:rsid w:val="00372F95"/>
    <w:rsid w:val="0037585B"/>
    <w:rsid w:val="0038039D"/>
    <w:rsid w:val="003A6633"/>
    <w:rsid w:val="003B1503"/>
    <w:rsid w:val="003B3D64"/>
    <w:rsid w:val="003C0616"/>
    <w:rsid w:val="003C5133"/>
    <w:rsid w:val="00412673"/>
    <w:rsid w:val="0041279C"/>
    <w:rsid w:val="0043031D"/>
    <w:rsid w:val="004342BB"/>
    <w:rsid w:val="004504A3"/>
    <w:rsid w:val="00460A71"/>
    <w:rsid w:val="0046757C"/>
    <w:rsid w:val="00485B41"/>
    <w:rsid w:val="005337DA"/>
    <w:rsid w:val="00540334"/>
    <w:rsid w:val="00560F1F"/>
    <w:rsid w:val="00565C1F"/>
    <w:rsid w:val="00574BB3"/>
    <w:rsid w:val="005A22E2"/>
    <w:rsid w:val="005B030B"/>
    <w:rsid w:val="005C5839"/>
    <w:rsid w:val="005D2A41"/>
    <w:rsid w:val="005D7663"/>
    <w:rsid w:val="005F1659"/>
    <w:rsid w:val="00603548"/>
    <w:rsid w:val="00654C0A"/>
    <w:rsid w:val="006633C7"/>
    <w:rsid w:val="00663F04"/>
    <w:rsid w:val="00670227"/>
    <w:rsid w:val="006814BD"/>
    <w:rsid w:val="0069133F"/>
    <w:rsid w:val="006B07C8"/>
    <w:rsid w:val="006B340E"/>
    <w:rsid w:val="006B461D"/>
    <w:rsid w:val="006E0A2C"/>
    <w:rsid w:val="006F004E"/>
    <w:rsid w:val="006F3E66"/>
    <w:rsid w:val="00703993"/>
    <w:rsid w:val="0073380E"/>
    <w:rsid w:val="00743B79"/>
    <w:rsid w:val="007523BC"/>
    <w:rsid w:val="00752C48"/>
    <w:rsid w:val="007A05FB"/>
    <w:rsid w:val="007B128A"/>
    <w:rsid w:val="007B5260"/>
    <w:rsid w:val="007C24E7"/>
    <w:rsid w:val="007D1402"/>
    <w:rsid w:val="007F2FE5"/>
    <w:rsid w:val="007F5E64"/>
    <w:rsid w:val="00800FA0"/>
    <w:rsid w:val="00812370"/>
    <w:rsid w:val="0082411A"/>
    <w:rsid w:val="008245C8"/>
    <w:rsid w:val="00841628"/>
    <w:rsid w:val="00846160"/>
    <w:rsid w:val="00877BD2"/>
    <w:rsid w:val="008B7927"/>
    <w:rsid w:val="008C0613"/>
    <w:rsid w:val="008D1E0B"/>
    <w:rsid w:val="008E59B3"/>
    <w:rsid w:val="008F0CC6"/>
    <w:rsid w:val="008F789E"/>
    <w:rsid w:val="00903150"/>
    <w:rsid w:val="00905771"/>
    <w:rsid w:val="00953A46"/>
    <w:rsid w:val="00955586"/>
    <w:rsid w:val="00957204"/>
    <w:rsid w:val="00967473"/>
    <w:rsid w:val="00973090"/>
    <w:rsid w:val="00982ADF"/>
    <w:rsid w:val="00995EEC"/>
    <w:rsid w:val="00996843"/>
    <w:rsid w:val="009D26D8"/>
    <w:rsid w:val="009E4974"/>
    <w:rsid w:val="009E67E0"/>
    <w:rsid w:val="009F06C3"/>
    <w:rsid w:val="00A13100"/>
    <w:rsid w:val="00A204C9"/>
    <w:rsid w:val="00A23742"/>
    <w:rsid w:val="00A3247B"/>
    <w:rsid w:val="00A352A6"/>
    <w:rsid w:val="00A4190D"/>
    <w:rsid w:val="00A72CF3"/>
    <w:rsid w:val="00A82A45"/>
    <w:rsid w:val="00A845A9"/>
    <w:rsid w:val="00A86958"/>
    <w:rsid w:val="00AA5651"/>
    <w:rsid w:val="00AA5848"/>
    <w:rsid w:val="00AA7750"/>
    <w:rsid w:val="00AD65F1"/>
    <w:rsid w:val="00AE064D"/>
    <w:rsid w:val="00AF056B"/>
    <w:rsid w:val="00B049B1"/>
    <w:rsid w:val="00B15700"/>
    <w:rsid w:val="00B239BA"/>
    <w:rsid w:val="00B468BB"/>
    <w:rsid w:val="00B57011"/>
    <w:rsid w:val="00B572D2"/>
    <w:rsid w:val="00B81F17"/>
    <w:rsid w:val="00C15A0F"/>
    <w:rsid w:val="00C340EF"/>
    <w:rsid w:val="00C43B4A"/>
    <w:rsid w:val="00C64FA5"/>
    <w:rsid w:val="00C84A12"/>
    <w:rsid w:val="00CF3DC5"/>
    <w:rsid w:val="00D017E2"/>
    <w:rsid w:val="00D16D97"/>
    <w:rsid w:val="00D27F42"/>
    <w:rsid w:val="00D50B92"/>
    <w:rsid w:val="00D64A8F"/>
    <w:rsid w:val="00D84713"/>
    <w:rsid w:val="00D92031"/>
    <w:rsid w:val="00DD4B82"/>
    <w:rsid w:val="00E0533E"/>
    <w:rsid w:val="00E1556F"/>
    <w:rsid w:val="00E20B59"/>
    <w:rsid w:val="00E3419E"/>
    <w:rsid w:val="00E47B1A"/>
    <w:rsid w:val="00E6185F"/>
    <w:rsid w:val="00E631B1"/>
    <w:rsid w:val="00E901C1"/>
    <w:rsid w:val="00EA5290"/>
    <w:rsid w:val="00EB248F"/>
    <w:rsid w:val="00EB45CC"/>
    <w:rsid w:val="00EB5F93"/>
    <w:rsid w:val="00EC0568"/>
    <w:rsid w:val="00ED77B8"/>
    <w:rsid w:val="00EE0F9F"/>
    <w:rsid w:val="00EE721A"/>
    <w:rsid w:val="00F0272E"/>
    <w:rsid w:val="00F2438B"/>
    <w:rsid w:val="00F26F76"/>
    <w:rsid w:val="00F5496D"/>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FFED8"/>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UnresolvedMention">
    <w:name w:val="Unresolved Mention"/>
    <w:basedOn w:val="DefaultParagraphFont"/>
    <w:uiPriority w:val="99"/>
    <w:semiHidden/>
    <w:unhideWhenUsed/>
    <w:rsid w:val="00EE0F9F"/>
    <w:rPr>
      <w:color w:val="605E5C"/>
      <w:shd w:val="clear" w:color="auto" w:fill="E1DFDD"/>
    </w:rPr>
  </w:style>
  <w:style w:type="paragraph" w:styleId="Revision">
    <w:name w:val="Revision"/>
    <w:hidden/>
    <w:uiPriority w:val="99"/>
    <w:semiHidden/>
    <w:rsid w:val="00C340EF"/>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A51982766</value>
    </field>
    <field name="Objective-Title">
      <value order="0">Doc 2- MA/JJ/0931/24- WS on summary of responses to Green Paper Adequate Housing and Fair Rents</value>
    </field>
    <field name="Objective-Description">
      <value order="0"/>
    </field>
    <field name="Objective-CreationStamp">
      <value order="0">2024-04-04T10:50:05Z</value>
    </field>
    <field name="Objective-IsApproved">
      <value order="0">false</value>
    </field>
    <field name="Objective-IsPublished">
      <value order="0">true</value>
    </field>
    <field name="Objective-DatePublished">
      <value order="0">2024-04-16T11:09:27Z</value>
    </field>
    <field name="Objective-ModificationStamp">
      <value order="0">2024-04-16T11:09:27Z</value>
    </field>
    <field name="Objective-Owner">
      <value order="0">Thompson, Lili (CCRA - Housing &amp; Regeneration - Building Safety)</value>
    </field>
    <field name="Objective-Path">
      <value order="0">Objective Global Folder:#Business File Plan:WG Organisational Groups:OLD - Pre April 2024 - Climate Change &amp; Rural Affairs:Climate Change &amp; Rural Affairs (CCRA) - Housing &amp; Regeneration - Housing Policy:1 - Save:Housing Strategy and Legislation:Housing &amp; Regeneration Government Business:Ministerial Advice and Briefings:2024 - Ministerial Advice and Briefings:Julie James - Cabinet Secretary for Housing, Local Government &amp; Planning - Ministerial Advice (MA) - Housing &amp; Regeneration - 2024:MA/JJ/0931/24- Publication of summary of responses and written statement on Green Paper Adequate Housing Fair Rents and Affordability</value>
    </field>
    <field name="Objective-Parent">
      <value order="0">MA/JJ/0931/24- Publication of summary of responses and written statement on Green Paper Adequate Housing Fair Rents and Affordability</value>
    </field>
    <field name="Objective-State">
      <value order="0">Published</value>
    </field>
    <field name="Objective-VersionId">
      <value order="0">vA96221636</value>
    </field>
    <field name="Objective-Version">
      <value order="0">7.0</value>
    </field>
    <field name="Objective-VersionNumber">
      <value order="0">8</value>
    </field>
    <field name="Objective-VersionComment">
      <value order="0"/>
    </field>
    <field name="Objective-FileNumber">
      <value order="0">qA2111115</value>
    </field>
    <field name="Objective-Classification">
      <value order="0">Official</value>
    </field>
    <field name="Objective-Caveats">
      <value order="0"/>
    </field>
  </systemFields>
  <catalogues>
    <catalogue name="Document Type Catalogue" type="type" ori="id:cA14">
      <field name="Objective-Date Acquired">
        <value order="0">2024-04-03T23:00:00Z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2024-04-16T11:26:00Z</dcterms:created>
  <dcterms:modified xsi:type="dcterms:W3CDTF">2024-04-16T11:26:00Z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A51982766</vt:lpwstr>
  </property>
  <property fmtid="{D5CDD505-2E9C-101B-9397-08002B2CF9AE}" pid="4" name="Objective-Title">
    <vt:lpwstr>Doc 2- MA/JJ/0931/24- WS on summary of responses to Green Paper Adequate Housing and Fair Rents</vt:lpwstr>
  </property>
  <property fmtid="{D5CDD505-2E9C-101B-9397-08002B2CF9AE}" pid="5" name="Objective-Comment">
    <vt:lpwstr/>
  </property>
  <property fmtid="{D5CDD505-2E9C-101B-9397-08002B2CF9AE}" pid="6" name="Objective-CreationStamp">
    <vt:filetime>2024-04-04T10:50:05Z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2024-04-16T11:09:27Z</vt:filetime>
  </property>
  <property fmtid="{D5CDD505-2E9C-101B-9397-08002B2CF9AE}" pid="10" name="Objective-ModificationStamp">
    <vt:filetime>2024-04-16T11:09:27Z</vt:filetime>
  </property>
  <property fmtid="{D5CDD505-2E9C-101B-9397-08002B2CF9AE}" pid="11" name="Objective-Owner">
    <vt:lpwstr>Thompson, Lili (CCRA - Housing &amp; Regeneration - Building Safety)</vt:lpwstr>
  </property>
  <property fmtid="{D5CDD505-2E9C-101B-9397-08002B2CF9AE}" pid="12" name="Objective-Path">
    <vt:lpwstr>Objective Global Folder:#Business File Plan:WG Organisational Groups:OLD - Pre April 2024 - Climate Change &amp; Rural Affairs:Climate Change &amp; Rural Affairs (CCRA) - Housing &amp; Regeneration - Housing Policy:1 - Save:Housing Strategy and Legislation:Housing &amp; Regeneration Government Business:Ministerial Advice and Briefings:2024 - Ministerial Advice and Briefings:Julie James - Cabinet Secretary for Housing, Local Government &amp; Planning - Ministerial Advice (MA) - Housing &amp; Regeneration - 2024:MA/JJ/0931/24- Publication of summary of responses and written statement on Green Paper Adequate Housing Fair Rents and Affordability:</vt:lpwstr>
  </property>
  <property fmtid="{D5CDD505-2E9C-101B-9397-08002B2CF9AE}" pid="13" name="Objective-Parent">
    <vt:lpwstr>MA/JJ/0931/24- Publication of summary of responses and written statement on Green Paper Adequate Housing Fair Rents and Affordability</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vA96221636</vt:lpwstr>
  </property>
  <property fmtid="{D5CDD505-2E9C-101B-9397-08002B2CF9AE}" pid="28" name="Objective-Language">
    <vt:lpwstr>English (eng)</vt:lpwstr>
  </property>
  <property fmtid="{D5CDD505-2E9C-101B-9397-08002B2CF9AE}" pid="29" name="Objective-Date Acquired">
    <vt:filetime>2024-04-03T23:00:00Z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